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B2" w:rsidRDefault="009B59B2" w:rsidP="009B59B2">
      <w:pPr>
        <w:rPr>
          <w:rFonts w:ascii="Tahoma" w:hAnsi="Tahoma" w:cs="Tahoma"/>
        </w:rPr>
      </w:pPr>
      <w:r>
        <w:rPr>
          <w:rFonts w:ascii="Tahoma" w:hAnsi="Tahoma" w:cs="Tahoma"/>
        </w:rPr>
        <w:t>Sehr geehrte Damen und Herren,</w:t>
      </w:r>
    </w:p>
    <w:p w:rsidR="009B59B2" w:rsidRDefault="009B59B2" w:rsidP="009B59B2">
      <w:pPr>
        <w:rPr>
          <w:rFonts w:ascii="Tahoma" w:hAnsi="Tahoma" w:cs="Tahoma"/>
        </w:rPr>
      </w:pPr>
    </w:p>
    <w:p w:rsidR="009B59B2" w:rsidRDefault="009B59B2" w:rsidP="009B59B2">
      <w:pPr>
        <w:rPr>
          <w:rFonts w:ascii="Tahoma" w:hAnsi="Tahoma" w:cs="Tahoma"/>
        </w:rPr>
      </w:pPr>
      <w:r>
        <w:rPr>
          <w:rFonts w:ascii="Tahoma" w:hAnsi="Tahoma" w:cs="Tahoma"/>
        </w:rPr>
        <w:t xml:space="preserve">die </w:t>
      </w:r>
      <w:r>
        <w:rPr>
          <w:rFonts w:ascii="Tahoma" w:hAnsi="Tahoma" w:cs="Tahoma"/>
          <w:b/>
          <w:bCs/>
          <w:color w:val="1D576D"/>
        </w:rPr>
        <w:t>neue</w:t>
      </w:r>
      <w:r>
        <w:rPr>
          <w:rFonts w:ascii="Tahoma" w:hAnsi="Tahoma" w:cs="Tahoma"/>
          <w:b/>
          <w:bCs/>
          <w:color w:val="049CAF"/>
        </w:rPr>
        <w:t xml:space="preserve"> akademie</w:t>
      </w:r>
      <w:r>
        <w:rPr>
          <w:rFonts w:ascii="Tahoma" w:hAnsi="Tahoma" w:cs="Tahoma"/>
        </w:rPr>
        <w:t xml:space="preserve"> als Seminaranbieter des BBW Südhessen hat ihr </w:t>
      </w:r>
      <w:r>
        <w:rPr>
          <w:rFonts w:ascii="Tahoma" w:hAnsi="Tahoma" w:cs="Tahoma"/>
          <w:b/>
          <w:bCs/>
          <w:i/>
          <w:iCs/>
        </w:rPr>
        <w:t>Programm erweitert</w:t>
      </w:r>
      <w:r>
        <w:rPr>
          <w:rFonts w:ascii="Tahoma" w:hAnsi="Tahoma" w:cs="Tahoma"/>
        </w:rPr>
        <w:t>!</w:t>
      </w:r>
    </w:p>
    <w:p w:rsidR="00F4288E" w:rsidRDefault="00F4288E" w:rsidP="009B59B2">
      <w:pPr>
        <w:rPr>
          <w:rFonts w:ascii="Tahoma" w:hAnsi="Tahoma" w:cs="Tahoma"/>
        </w:rPr>
      </w:pPr>
    </w:p>
    <w:p w:rsidR="009B59B2" w:rsidRDefault="009B59B2" w:rsidP="009B59B2">
      <w:pPr>
        <w:rPr>
          <w:rFonts w:ascii="Tahoma" w:hAnsi="Tahoma" w:cs="Tahoma"/>
        </w:rPr>
      </w:pPr>
      <w:r>
        <w:rPr>
          <w:rFonts w:ascii="Tahoma" w:hAnsi="Tahoma" w:cs="Tahoma"/>
        </w:rPr>
        <w:t xml:space="preserve">Es erwartet Sie ein Weiterbildungs- und Seminarangebot mit spannenden Themen rund um die </w:t>
      </w:r>
      <w:r>
        <w:rPr>
          <w:rFonts w:ascii="Tahoma" w:hAnsi="Tahoma" w:cs="Tahoma"/>
          <w:b/>
          <w:bCs/>
        </w:rPr>
        <w:t>Ausbildung, Arbeit, Beratung und Inklusion.</w:t>
      </w:r>
    </w:p>
    <w:p w:rsidR="009B59B2" w:rsidRDefault="009B59B2" w:rsidP="009B59B2">
      <w:pPr>
        <w:rPr>
          <w:rFonts w:ascii="Tahoma" w:hAnsi="Tahoma" w:cs="Tahoma"/>
        </w:rPr>
      </w:pPr>
      <w:r>
        <w:rPr>
          <w:rFonts w:ascii="Tahoma" w:hAnsi="Tahoma" w:cs="Tahoma"/>
        </w:rPr>
        <w:t xml:space="preserve">Unser Motto </w:t>
      </w:r>
      <w:r>
        <w:rPr>
          <w:rFonts w:ascii="Tahoma" w:hAnsi="Tahoma" w:cs="Tahoma"/>
          <w:b/>
          <w:bCs/>
          <w:i/>
          <w:iCs/>
          <w:color w:val="1D576D"/>
        </w:rPr>
        <w:t>„Heute lernen – morgen anwenden!“</w:t>
      </w:r>
      <w:r>
        <w:rPr>
          <w:rFonts w:ascii="Tahoma" w:hAnsi="Tahoma" w:cs="Tahoma"/>
        </w:rPr>
        <w:t xml:space="preserve"> findet sich stets bei unseren Angeboten wieder! Als Teil des Berufsbildungswerk Südhessen kennen wir viele Bezugspunkte Ihrer Arbeit und möchten Sie gerne auf die folgenden Veranstaltungen aufmerksam machen, die in Kürze starten.</w:t>
      </w:r>
    </w:p>
    <w:p w:rsidR="00CD6D87" w:rsidRDefault="00CD6D87" w:rsidP="009B59B2">
      <w:pPr>
        <w:rPr>
          <w:rFonts w:ascii="Tahoma" w:hAnsi="Tahoma" w:cs="Tahoma"/>
        </w:rPr>
      </w:pPr>
    </w:p>
    <w:p w:rsidR="00CD6D87" w:rsidRDefault="00CD6D87" w:rsidP="00CD6D87">
      <w:pPr>
        <w:rPr>
          <w:rFonts w:ascii="Tahoma" w:hAnsi="Tahoma" w:cs="Tahoma"/>
          <w:b/>
          <w:bCs/>
          <w:color w:val="1D576D"/>
        </w:rPr>
      </w:pPr>
      <w:r>
        <w:rPr>
          <w:rFonts w:ascii="Tahoma" w:hAnsi="Tahoma" w:cs="Tahoma"/>
          <w:b/>
          <w:bCs/>
          <w:color w:val="1D576D"/>
        </w:rPr>
        <w:t>Leichte Sprache</w:t>
      </w:r>
    </w:p>
    <w:p w:rsidR="00CD6D87" w:rsidRDefault="00CD6D87" w:rsidP="00CD6D87">
      <w:pPr>
        <w:rPr>
          <w:rFonts w:ascii="Tahoma" w:hAnsi="Tahoma" w:cs="Tahoma"/>
          <w:color w:val="000000"/>
          <w:sz w:val="20"/>
          <w:szCs w:val="20"/>
        </w:rPr>
      </w:pPr>
    </w:p>
    <w:p w:rsidR="00CD6D87" w:rsidRDefault="00CD6D87" w:rsidP="00CD6D87">
      <w:pPr>
        <w:rPr>
          <w:rFonts w:ascii="Tahoma" w:hAnsi="Tahoma" w:cs="Tahoma"/>
          <w:sz w:val="20"/>
          <w:szCs w:val="20"/>
        </w:rPr>
      </w:pPr>
      <w:r>
        <w:rPr>
          <w:rFonts w:ascii="Tahoma" w:hAnsi="Tahoma" w:cs="Tahoma"/>
          <w:sz w:val="20"/>
          <w:szCs w:val="20"/>
        </w:rPr>
        <w:t>Sie möchten lernen, wie man sich in Wort und Schrift leicht und verständlich ausdrücken kann? Wie man Botschaften klar und verständlich vermittelt?</w:t>
      </w:r>
    </w:p>
    <w:p w:rsidR="00CD6D87" w:rsidRDefault="00CD6D87" w:rsidP="00CD6D87">
      <w:pPr>
        <w:rPr>
          <w:rFonts w:ascii="Tahoma" w:hAnsi="Tahoma" w:cs="Tahoma"/>
          <w:sz w:val="20"/>
          <w:szCs w:val="20"/>
        </w:rPr>
      </w:pPr>
      <w:r>
        <w:rPr>
          <w:rFonts w:ascii="Tahoma" w:hAnsi="Tahoma" w:cs="Tahoma"/>
          <w:sz w:val="20"/>
          <w:szCs w:val="20"/>
        </w:rPr>
        <w:t xml:space="preserve">Leichte Sprache ist der Schlüssel, barrierefrei zu kommunizieren und somit alle Menschen zu erreichen. Sie hilft im Besonderen Informationen in Broschüren, Flyern oder anderen Texten so bereitzustellen, dass jeder Mensch sie versteht. Dies verbessert das Miteinander und ist ein wesentlicher Beitrag zur Inklusion.  </w:t>
      </w:r>
    </w:p>
    <w:p w:rsidR="00CD6D87" w:rsidRDefault="00CD6D87" w:rsidP="00CD6D87">
      <w:pPr>
        <w:rPr>
          <w:rFonts w:ascii="Tahoma" w:hAnsi="Tahoma" w:cs="Tahoma"/>
          <w:sz w:val="20"/>
          <w:szCs w:val="20"/>
        </w:rPr>
      </w:pPr>
    </w:p>
    <w:tbl>
      <w:tblPr>
        <w:tblW w:w="0" w:type="auto"/>
        <w:tblCellMar>
          <w:left w:w="0" w:type="dxa"/>
          <w:right w:w="0" w:type="dxa"/>
        </w:tblCellMar>
        <w:tblLook w:val="04A0" w:firstRow="1" w:lastRow="0" w:firstColumn="1" w:lastColumn="0" w:noHBand="0" w:noVBand="1"/>
      </w:tblPr>
      <w:tblGrid>
        <w:gridCol w:w="4460"/>
        <w:gridCol w:w="4461"/>
      </w:tblGrid>
      <w:tr w:rsidR="00CD6D87" w:rsidTr="00C60584">
        <w:trPr>
          <w:trHeight w:val="340"/>
        </w:trPr>
        <w:tc>
          <w:tcPr>
            <w:tcW w:w="4460"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b/>
                <w:bCs/>
                <w:sz w:val="20"/>
                <w:szCs w:val="20"/>
              </w:rPr>
              <w:t>Nächste Termine:</w:t>
            </w:r>
          </w:p>
        </w:tc>
        <w:tc>
          <w:tcPr>
            <w:tcW w:w="4461"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b/>
                <w:bCs/>
                <w:sz w:val="20"/>
                <w:szCs w:val="20"/>
              </w:rPr>
              <w:t>03.11.2021 (eintägig)</w:t>
            </w:r>
          </w:p>
        </w:tc>
      </w:tr>
      <w:tr w:rsidR="00CD6D87" w:rsidTr="00C60584">
        <w:trPr>
          <w:trHeight w:val="340"/>
        </w:trPr>
        <w:tc>
          <w:tcPr>
            <w:tcW w:w="4460" w:type="dxa"/>
            <w:tcMar>
              <w:top w:w="0" w:type="dxa"/>
              <w:left w:w="108" w:type="dxa"/>
              <w:bottom w:w="0" w:type="dxa"/>
              <w:right w:w="108" w:type="dxa"/>
            </w:tcMar>
            <w:vAlign w:val="center"/>
          </w:tcPr>
          <w:p w:rsidR="00CD6D87" w:rsidRDefault="00CD6D87" w:rsidP="00C60584">
            <w:pPr>
              <w:rPr>
                <w:rFonts w:ascii="Tahoma" w:hAnsi="Tahoma" w:cs="Tahoma"/>
                <w:b/>
                <w:bCs/>
                <w:sz w:val="20"/>
                <w:szCs w:val="20"/>
              </w:rPr>
            </w:pPr>
          </w:p>
        </w:tc>
        <w:tc>
          <w:tcPr>
            <w:tcW w:w="4461"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b/>
                <w:bCs/>
                <w:sz w:val="20"/>
                <w:szCs w:val="20"/>
              </w:rPr>
              <w:t>23.11.2021 (eintägig)</w:t>
            </w:r>
          </w:p>
        </w:tc>
      </w:tr>
      <w:tr w:rsidR="00CD6D87" w:rsidTr="00C60584">
        <w:trPr>
          <w:trHeight w:val="340"/>
        </w:trPr>
        <w:tc>
          <w:tcPr>
            <w:tcW w:w="4460"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Veranstaltungsort</w:t>
            </w:r>
          </w:p>
        </w:tc>
        <w:tc>
          <w:tcPr>
            <w:tcW w:w="4461"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BBW Südhessen Karben</w:t>
            </w:r>
          </w:p>
        </w:tc>
      </w:tr>
      <w:tr w:rsidR="00CD6D87" w:rsidTr="00C60584">
        <w:trPr>
          <w:trHeight w:val="340"/>
        </w:trPr>
        <w:tc>
          <w:tcPr>
            <w:tcW w:w="4460"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Kosten</w:t>
            </w:r>
          </w:p>
        </w:tc>
        <w:tc>
          <w:tcPr>
            <w:tcW w:w="4461"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 xml:space="preserve">€ 325,00 incl. Verpflegung  </w:t>
            </w:r>
          </w:p>
        </w:tc>
      </w:tr>
    </w:tbl>
    <w:p w:rsidR="00CD6D87" w:rsidRDefault="00CD6D87" w:rsidP="00CD6D87">
      <w:pPr>
        <w:rPr>
          <w:rFonts w:ascii="Tahoma" w:hAnsi="Tahoma" w:cs="Tahoma"/>
          <w:b/>
          <w:bCs/>
          <w:color w:val="000000"/>
        </w:rPr>
      </w:pPr>
    </w:p>
    <w:p w:rsidR="00CD6D87" w:rsidRDefault="00CD6D87" w:rsidP="00CD6D87">
      <w:pPr>
        <w:rPr>
          <w:b/>
          <w:bCs/>
        </w:rPr>
      </w:pPr>
    </w:p>
    <w:p w:rsidR="00CD6D87" w:rsidRDefault="00CD6D87" w:rsidP="00CD6D87">
      <w:pPr>
        <w:rPr>
          <w:rFonts w:ascii="Tahoma" w:hAnsi="Tahoma" w:cs="Tahoma"/>
          <w:b/>
          <w:bCs/>
          <w:color w:val="1D576D"/>
        </w:rPr>
      </w:pPr>
      <w:proofErr w:type="spellStart"/>
      <w:r>
        <w:rPr>
          <w:rFonts w:ascii="Tahoma" w:hAnsi="Tahoma" w:cs="Tahoma"/>
          <w:b/>
          <w:bCs/>
          <w:color w:val="1D576D"/>
        </w:rPr>
        <w:t>Biografiearbeit</w:t>
      </w:r>
      <w:proofErr w:type="spellEnd"/>
      <w:r>
        <w:rPr>
          <w:rFonts w:ascii="Tahoma" w:hAnsi="Tahoma" w:cs="Tahoma"/>
          <w:b/>
          <w:bCs/>
          <w:color w:val="1D576D"/>
        </w:rPr>
        <w:t xml:space="preserve"> - NEU</w:t>
      </w:r>
    </w:p>
    <w:p w:rsidR="00CD6D87" w:rsidRDefault="00CD6D87" w:rsidP="00CD6D87">
      <w:pPr>
        <w:rPr>
          <w:rFonts w:ascii="Tahoma" w:hAnsi="Tahoma" w:cs="Tahoma"/>
          <w:sz w:val="20"/>
          <w:szCs w:val="20"/>
        </w:rPr>
      </w:pPr>
    </w:p>
    <w:p w:rsidR="00CD6D87" w:rsidRDefault="00CD6D87" w:rsidP="00CD6D87">
      <w:pPr>
        <w:rPr>
          <w:rFonts w:ascii="Tahoma" w:hAnsi="Tahoma" w:cs="Tahoma"/>
          <w:sz w:val="20"/>
          <w:szCs w:val="20"/>
        </w:rPr>
      </w:pPr>
      <w:r>
        <w:rPr>
          <w:rFonts w:ascii="Tahoma" w:hAnsi="Tahoma" w:cs="Tahoma"/>
          <w:sz w:val="20"/>
          <w:szCs w:val="20"/>
        </w:rPr>
        <w:t>Wer die eigenen Kompetenzen, Stärken und Fähigkeiten kennt, kann diese zielführend für eine positive Entwicklung einsetzen. In dem insgesamt zweitägigen Präsenzseminar lernen Sie, wie Sie wichtige biografische Erinnerungen bei anderen Menschen reaktivieren können. Die Analyse von Lebensmustern, Wirkfaktoren einer Biografie und das biografische Lebensflussmodell werden ebenfalls vorgestellt.</w:t>
      </w:r>
    </w:p>
    <w:p w:rsidR="00CD6D87" w:rsidRDefault="00CD6D87" w:rsidP="00CD6D87">
      <w:pPr>
        <w:rPr>
          <w:rFonts w:ascii="Tahoma" w:hAnsi="Tahoma" w:cs="Tahoma"/>
          <w:sz w:val="20"/>
          <w:szCs w:val="20"/>
        </w:rPr>
      </w:pPr>
    </w:p>
    <w:tbl>
      <w:tblPr>
        <w:tblW w:w="0" w:type="auto"/>
        <w:tblCellMar>
          <w:left w:w="0" w:type="dxa"/>
          <w:right w:w="0" w:type="dxa"/>
        </w:tblCellMar>
        <w:tblLook w:val="04A0" w:firstRow="1" w:lastRow="0" w:firstColumn="1" w:lastColumn="0" w:noHBand="0" w:noVBand="1"/>
      </w:tblPr>
      <w:tblGrid>
        <w:gridCol w:w="3681"/>
        <w:gridCol w:w="5240"/>
      </w:tblGrid>
      <w:tr w:rsidR="00CD6D87" w:rsidTr="00C60584">
        <w:trPr>
          <w:trHeight w:val="340"/>
        </w:trPr>
        <w:tc>
          <w:tcPr>
            <w:tcW w:w="3681"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b/>
                <w:bCs/>
                <w:sz w:val="20"/>
                <w:szCs w:val="20"/>
              </w:rPr>
              <w:t>Nächster Termin:</w:t>
            </w:r>
          </w:p>
        </w:tc>
        <w:tc>
          <w:tcPr>
            <w:tcW w:w="5240"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b/>
                <w:bCs/>
                <w:sz w:val="20"/>
                <w:szCs w:val="20"/>
              </w:rPr>
              <w:t>01.12.2021 (ganztägig) &amp; 10.02.2022 (halbtägig)</w:t>
            </w:r>
          </w:p>
        </w:tc>
      </w:tr>
      <w:tr w:rsidR="00CD6D87" w:rsidTr="00C60584">
        <w:trPr>
          <w:trHeight w:val="340"/>
        </w:trPr>
        <w:tc>
          <w:tcPr>
            <w:tcW w:w="3681"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Veranstaltungsort:</w:t>
            </w:r>
          </w:p>
        </w:tc>
        <w:tc>
          <w:tcPr>
            <w:tcW w:w="5240"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BBW Geschäftsstelle Offenbach</w:t>
            </w:r>
          </w:p>
        </w:tc>
      </w:tr>
      <w:tr w:rsidR="00CD6D87" w:rsidTr="00C60584">
        <w:trPr>
          <w:trHeight w:val="340"/>
        </w:trPr>
        <w:tc>
          <w:tcPr>
            <w:tcW w:w="3681"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Kosten:</w:t>
            </w:r>
          </w:p>
        </w:tc>
        <w:tc>
          <w:tcPr>
            <w:tcW w:w="5240"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 xml:space="preserve">€ 370,00 incl. Verpflegung  </w:t>
            </w:r>
          </w:p>
        </w:tc>
      </w:tr>
    </w:tbl>
    <w:p w:rsidR="00CD6D87" w:rsidRDefault="00CD6D87" w:rsidP="00CD6D87">
      <w:pPr>
        <w:rPr>
          <w:rFonts w:ascii="Tahoma" w:hAnsi="Tahoma" w:cs="Tahoma"/>
          <w:b/>
          <w:bCs/>
          <w:color w:val="000000"/>
        </w:rPr>
      </w:pPr>
    </w:p>
    <w:p w:rsidR="00CD6D87" w:rsidRDefault="00CD6D87" w:rsidP="00CD6D87">
      <w:pPr>
        <w:rPr>
          <w:b/>
          <w:bCs/>
        </w:rPr>
      </w:pPr>
    </w:p>
    <w:p w:rsidR="00CD6D87" w:rsidRDefault="00CD6D87" w:rsidP="00CD6D87">
      <w:pPr>
        <w:rPr>
          <w:rFonts w:ascii="Tahoma" w:hAnsi="Tahoma" w:cs="Tahoma"/>
          <w:b/>
          <w:bCs/>
          <w:color w:val="1D576D"/>
        </w:rPr>
      </w:pPr>
      <w:r>
        <w:rPr>
          <w:rFonts w:ascii="Tahoma" w:hAnsi="Tahoma" w:cs="Tahoma"/>
          <w:b/>
          <w:bCs/>
          <w:color w:val="1D576D"/>
        </w:rPr>
        <w:t>Resilienz stärken – NEU</w:t>
      </w:r>
    </w:p>
    <w:p w:rsidR="00CD6D87" w:rsidRDefault="00CD6D87" w:rsidP="00CD6D87">
      <w:pPr>
        <w:rPr>
          <w:rFonts w:ascii="Tahoma" w:hAnsi="Tahoma" w:cs="Tahoma"/>
          <w:b/>
          <w:bCs/>
          <w:color w:val="1D576D"/>
        </w:rPr>
      </w:pPr>
    </w:p>
    <w:p w:rsidR="00CD6D87" w:rsidRDefault="00CD6D87" w:rsidP="00CD6D87">
      <w:pPr>
        <w:rPr>
          <w:rFonts w:ascii="Tahoma" w:hAnsi="Tahoma" w:cs="Tahoma"/>
          <w:sz w:val="20"/>
          <w:szCs w:val="20"/>
        </w:rPr>
      </w:pPr>
      <w:r>
        <w:rPr>
          <w:rFonts w:ascii="Tahoma" w:hAnsi="Tahoma" w:cs="Tahoma"/>
          <w:sz w:val="20"/>
          <w:szCs w:val="20"/>
        </w:rPr>
        <w:t xml:space="preserve">Resilienz stärken bedeutet, die eigene psychische Widerstandskraft zu verbessern, um schwierige Situationen leichter durchzustehen. </w:t>
      </w:r>
    </w:p>
    <w:p w:rsidR="00CD6D87" w:rsidRDefault="00CD6D87" w:rsidP="00CD6D87">
      <w:pPr>
        <w:rPr>
          <w:rFonts w:ascii="Tahoma" w:hAnsi="Tahoma" w:cs="Tahoma"/>
          <w:sz w:val="20"/>
          <w:szCs w:val="20"/>
        </w:rPr>
      </w:pPr>
      <w:r>
        <w:rPr>
          <w:rFonts w:ascii="Tahoma" w:hAnsi="Tahoma" w:cs="Tahoma"/>
          <w:sz w:val="20"/>
          <w:szCs w:val="20"/>
        </w:rPr>
        <w:t>In diesem Seminar lernen Sie, warum Personen unterschiedlich gut Krisen meistern können. Sie erfahren, welche Faktoren Resilienz prägen und wie sich diese positiv beeinflussen lassen. Zudem lernen Sie, wie Sie Resilienz und deren Ausprägungen analysieren können.</w:t>
      </w:r>
    </w:p>
    <w:p w:rsidR="00CD6D87" w:rsidRDefault="00CD6D87" w:rsidP="00CD6D87">
      <w:pPr>
        <w:rPr>
          <w:rFonts w:ascii="Tahoma" w:hAnsi="Tahoma" w:cs="Tahoma"/>
          <w:sz w:val="20"/>
          <w:szCs w:val="20"/>
        </w:rPr>
      </w:pPr>
    </w:p>
    <w:tbl>
      <w:tblPr>
        <w:tblW w:w="0" w:type="auto"/>
        <w:tblCellMar>
          <w:left w:w="0" w:type="dxa"/>
          <w:right w:w="0" w:type="dxa"/>
        </w:tblCellMar>
        <w:tblLook w:val="04A0" w:firstRow="1" w:lastRow="0" w:firstColumn="1" w:lastColumn="0" w:noHBand="0" w:noVBand="1"/>
      </w:tblPr>
      <w:tblGrid>
        <w:gridCol w:w="3397"/>
        <w:gridCol w:w="5524"/>
      </w:tblGrid>
      <w:tr w:rsidR="00CD6D87" w:rsidTr="00C60584">
        <w:trPr>
          <w:trHeight w:val="340"/>
        </w:trPr>
        <w:tc>
          <w:tcPr>
            <w:tcW w:w="3397"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b/>
                <w:bCs/>
                <w:sz w:val="20"/>
                <w:szCs w:val="20"/>
              </w:rPr>
              <w:t>Nächster Termin:</w:t>
            </w:r>
          </w:p>
        </w:tc>
        <w:tc>
          <w:tcPr>
            <w:tcW w:w="5524"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b/>
                <w:bCs/>
                <w:sz w:val="20"/>
                <w:szCs w:val="20"/>
              </w:rPr>
              <w:t>08.11.21 (ganztägig) &amp; 10.01.22 (halbtägig/online)</w:t>
            </w:r>
          </w:p>
        </w:tc>
      </w:tr>
      <w:tr w:rsidR="00CD6D87" w:rsidTr="00C60584">
        <w:trPr>
          <w:trHeight w:val="340"/>
        </w:trPr>
        <w:tc>
          <w:tcPr>
            <w:tcW w:w="3397"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Veranstaltungsort:</w:t>
            </w:r>
          </w:p>
        </w:tc>
        <w:tc>
          <w:tcPr>
            <w:tcW w:w="5524"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BBW Geschäftsstelle Offenbach</w:t>
            </w:r>
          </w:p>
        </w:tc>
      </w:tr>
      <w:tr w:rsidR="00CD6D87" w:rsidTr="00C60584">
        <w:trPr>
          <w:trHeight w:val="340"/>
        </w:trPr>
        <w:tc>
          <w:tcPr>
            <w:tcW w:w="3397"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Kosten:</w:t>
            </w:r>
          </w:p>
        </w:tc>
        <w:tc>
          <w:tcPr>
            <w:tcW w:w="5524" w:type="dxa"/>
            <w:tcMar>
              <w:top w:w="0" w:type="dxa"/>
              <w:left w:w="108" w:type="dxa"/>
              <w:bottom w:w="0" w:type="dxa"/>
              <w:right w:w="108" w:type="dxa"/>
            </w:tcMar>
            <w:vAlign w:val="center"/>
            <w:hideMark/>
          </w:tcPr>
          <w:p w:rsidR="00CD6D87" w:rsidRDefault="00CD6D87" w:rsidP="00C60584">
            <w:pPr>
              <w:rPr>
                <w:rFonts w:ascii="Tahoma" w:hAnsi="Tahoma" w:cs="Tahoma"/>
                <w:b/>
                <w:bCs/>
                <w:sz w:val="20"/>
                <w:szCs w:val="20"/>
              </w:rPr>
            </w:pPr>
            <w:r>
              <w:rPr>
                <w:rFonts w:ascii="Tahoma" w:hAnsi="Tahoma" w:cs="Tahoma"/>
                <w:sz w:val="20"/>
                <w:szCs w:val="20"/>
              </w:rPr>
              <w:t xml:space="preserve">€ 370,00 incl. Verpflegung  </w:t>
            </w:r>
          </w:p>
        </w:tc>
      </w:tr>
    </w:tbl>
    <w:p w:rsidR="009B59B2" w:rsidRDefault="009B59B2" w:rsidP="009B59B2">
      <w:pPr>
        <w:rPr>
          <w:rFonts w:ascii="Tahoma" w:hAnsi="Tahoma" w:cs="Tahoma"/>
          <w:sz w:val="20"/>
          <w:szCs w:val="20"/>
        </w:rPr>
      </w:pPr>
    </w:p>
    <w:tbl>
      <w:tblPr>
        <w:tblW w:w="0" w:type="auto"/>
        <w:tblInd w:w="-142" w:type="dxa"/>
        <w:tblCellMar>
          <w:left w:w="0" w:type="dxa"/>
          <w:right w:w="0" w:type="dxa"/>
        </w:tblCellMar>
        <w:tblLook w:val="04A0" w:firstRow="1" w:lastRow="0" w:firstColumn="1" w:lastColumn="0" w:noHBand="0" w:noVBand="1"/>
      </w:tblPr>
      <w:tblGrid>
        <w:gridCol w:w="6091"/>
        <w:gridCol w:w="2830"/>
      </w:tblGrid>
      <w:tr w:rsidR="009B59B2" w:rsidTr="00F4288E">
        <w:trPr>
          <w:trHeight w:val="340"/>
        </w:trPr>
        <w:tc>
          <w:tcPr>
            <w:tcW w:w="6091" w:type="dxa"/>
            <w:vMerge w:val="restart"/>
            <w:tcMar>
              <w:top w:w="0" w:type="dxa"/>
              <w:left w:w="108" w:type="dxa"/>
              <w:bottom w:w="0" w:type="dxa"/>
              <w:right w:w="108" w:type="dxa"/>
            </w:tcMar>
            <w:vAlign w:val="center"/>
            <w:hideMark/>
          </w:tcPr>
          <w:p w:rsidR="009B59B2" w:rsidRDefault="00214FEA">
            <w:pPr>
              <w:rPr>
                <w:rFonts w:ascii="Tahoma" w:hAnsi="Tahoma" w:cs="Tahoma"/>
                <w:sz w:val="20"/>
                <w:szCs w:val="20"/>
              </w:rPr>
            </w:pPr>
            <w:hyperlink r:id="rId5" w:history="1">
              <w:proofErr w:type="spellStart"/>
              <w:r w:rsidR="009B59B2">
                <w:rPr>
                  <w:rStyle w:val="Hyperlink"/>
                  <w:rFonts w:ascii="Tahoma" w:hAnsi="Tahoma" w:cs="Tahoma"/>
                  <w:b/>
                  <w:bCs/>
                  <w:color w:val="1D576D"/>
                </w:rPr>
                <w:t>Rehapädagogische</w:t>
              </w:r>
              <w:proofErr w:type="spellEnd"/>
              <w:r w:rsidR="009B59B2">
                <w:rPr>
                  <w:rStyle w:val="Hyperlink"/>
                  <w:rFonts w:ascii="Tahoma" w:hAnsi="Tahoma" w:cs="Tahoma"/>
                  <w:b/>
                  <w:bCs/>
                  <w:color w:val="1D576D"/>
                </w:rPr>
                <w:t xml:space="preserve"> Zusatzqualifikation (ReZA)</w:t>
              </w:r>
            </w:hyperlink>
          </w:p>
        </w:tc>
        <w:tc>
          <w:tcPr>
            <w:tcW w:w="2830" w:type="dxa"/>
            <w:tcMar>
              <w:top w:w="0" w:type="dxa"/>
              <w:left w:w="108" w:type="dxa"/>
              <w:bottom w:w="0" w:type="dxa"/>
              <w:right w:w="108" w:type="dxa"/>
            </w:tcMar>
            <w:hideMark/>
          </w:tcPr>
          <w:p w:rsidR="009B59B2" w:rsidRPr="00F4288E" w:rsidRDefault="009B59B2">
            <w:pPr>
              <w:jc w:val="center"/>
              <w:rPr>
                <w:sz w:val="20"/>
              </w:rPr>
            </w:pPr>
            <w:r w:rsidRPr="00F4288E">
              <w:rPr>
                <w:rFonts w:ascii="Tahoma" w:hAnsi="Tahoma" w:cs="Tahoma"/>
                <w:b/>
                <w:bCs/>
                <w:color w:val="FF0000"/>
                <w:sz w:val="20"/>
              </w:rPr>
              <w:t>NEUER KURS</w:t>
            </w:r>
          </w:p>
        </w:tc>
      </w:tr>
      <w:tr w:rsidR="009B59B2" w:rsidTr="00F4288E">
        <w:trPr>
          <w:trHeight w:val="340"/>
        </w:trPr>
        <w:tc>
          <w:tcPr>
            <w:tcW w:w="0" w:type="auto"/>
            <w:vMerge/>
            <w:vAlign w:val="center"/>
            <w:hideMark/>
          </w:tcPr>
          <w:p w:rsidR="009B59B2" w:rsidRDefault="009B59B2">
            <w:pPr>
              <w:rPr>
                <w:rFonts w:ascii="Tahoma" w:hAnsi="Tahoma" w:cs="Tahoma"/>
                <w:sz w:val="20"/>
                <w:szCs w:val="20"/>
              </w:rPr>
            </w:pPr>
          </w:p>
        </w:tc>
        <w:tc>
          <w:tcPr>
            <w:tcW w:w="2830" w:type="dxa"/>
            <w:tcMar>
              <w:top w:w="0" w:type="dxa"/>
              <w:left w:w="108" w:type="dxa"/>
              <w:bottom w:w="0" w:type="dxa"/>
              <w:right w:w="108" w:type="dxa"/>
            </w:tcMar>
            <w:hideMark/>
          </w:tcPr>
          <w:p w:rsidR="009B59B2" w:rsidRPr="00F4288E" w:rsidRDefault="009B59B2">
            <w:pPr>
              <w:jc w:val="center"/>
              <w:rPr>
                <w:rFonts w:ascii="Tahoma" w:hAnsi="Tahoma" w:cs="Tahoma"/>
                <w:b/>
                <w:bCs/>
                <w:color w:val="FF0000"/>
                <w:sz w:val="20"/>
              </w:rPr>
            </w:pPr>
            <w:r w:rsidRPr="00F4288E">
              <w:rPr>
                <w:rFonts w:ascii="Tahoma" w:hAnsi="Tahoma" w:cs="Tahoma"/>
                <w:b/>
                <w:bCs/>
                <w:color w:val="FF0000"/>
                <w:sz w:val="20"/>
              </w:rPr>
              <w:t>ab 18. November 2021</w:t>
            </w:r>
          </w:p>
        </w:tc>
      </w:tr>
    </w:tbl>
    <w:p w:rsidR="009B59B2" w:rsidRDefault="009B59B2" w:rsidP="009B59B2">
      <w:pPr>
        <w:rPr>
          <w:rFonts w:ascii="Tahoma" w:hAnsi="Tahoma" w:cs="Tahoma"/>
          <w:sz w:val="20"/>
          <w:szCs w:val="20"/>
        </w:rPr>
      </w:pPr>
    </w:p>
    <w:p w:rsidR="009B59B2" w:rsidRDefault="009B59B2" w:rsidP="009B59B2">
      <w:pPr>
        <w:rPr>
          <w:rFonts w:ascii="Tahoma" w:hAnsi="Tahoma" w:cs="Tahoma"/>
          <w:sz w:val="20"/>
          <w:szCs w:val="20"/>
        </w:rPr>
      </w:pPr>
      <w:r>
        <w:rPr>
          <w:rFonts w:ascii="Tahoma" w:hAnsi="Tahoma" w:cs="Tahoma"/>
          <w:sz w:val="20"/>
          <w:szCs w:val="20"/>
        </w:rPr>
        <w:t xml:space="preserve">Bei der </w:t>
      </w:r>
      <w:proofErr w:type="spellStart"/>
      <w:r>
        <w:rPr>
          <w:rFonts w:ascii="Tahoma" w:hAnsi="Tahoma" w:cs="Tahoma"/>
          <w:sz w:val="20"/>
          <w:szCs w:val="20"/>
        </w:rPr>
        <w:t>Rehapädagogischen</w:t>
      </w:r>
      <w:proofErr w:type="spellEnd"/>
      <w:r>
        <w:rPr>
          <w:rFonts w:ascii="Tahoma" w:hAnsi="Tahoma" w:cs="Tahoma"/>
          <w:sz w:val="20"/>
          <w:szCs w:val="20"/>
        </w:rPr>
        <w:t xml:space="preserve"> Zusatzqualifikation bekommen Sie in insgesamt 11 Modulen alle wichtigen Kompetenzen zur Ausbildung von Menschen mit Behinderungen oder Beeinträchtigungen vermittelt.</w:t>
      </w:r>
    </w:p>
    <w:p w:rsidR="009B59B2" w:rsidRDefault="009B59B2" w:rsidP="009B59B2">
      <w:pPr>
        <w:rPr>
          <w:rFonts w:ascii="Tahoma" w:hAnsi="Tahoma" w:cs="Tahoma"/>
          <w:sz w:val="20"/>
          <w:szCs w:val="20"/>
        </w:rPr>
      </w:pPr>
    </w:p>
    <w:p w:rsidR="009B59B2" w:rsidRDefault="009B59B2" w:rsidP="009B59B2">
      <w:pPr>
        <w:rPr>
          <w:rFonts w:ascii="Tahoma" w:hAnsi="Tahoma" w:cs="Tahoma"/>
          <w:sz w:val="20"/>
          <w:szCs w:val="20"/>
        </w:rPr>
      </w:pPr>
      <w:r>
        <w:rPr>
          <w:rFonts w:ascii="Tahoma" w:hAnsi="Tahoma" w:cs="Tahoma"/>
          <w:sz w:val="20"/>
          <w:szCs w:val="20"/>
        </w:rPr>
        <w:t>Die zentralen Ziele sind der Erwerb pädagogischer Kompetenzen für eine professionelle Ausbildungsförderung sowie die Weiterentwicklung der fachlichen und persönlichen Handlungskompetenz.</w:t>
      </w:r>
    </w:p>
    <w:p w:rsidR="009B59B2" w:rsidRDefault="009B59B2" w:rsidP="009B59B2">
      <w:pPr>
        <w:rPr>
          <w:rFonts w:ascii="Tahoma" w:hAnsi="Tahoma" w:cs="Tahoma"/>
          <w:b/>
          <w:bCs/>
          <w:sz w:val="20"/>
          <w:szCs w:val="20"/>
        </w:rPr>
      </w:pPr>
      <w:r>
        <w:rPr>
          <w:rFonts w:ascii="Tahoma" w:hAnsi="Tahoma" w:cs="Tahoma"/>
          <w:sz w:val="20"/>
          <w:szCs w:val="20"/>
        </w:rPr>
        <w:t xml:space="preserve">Der nächste Durchgang startet bereits am </w:t>
      </w:r>
      <w:r>
        <w:rPr>
          <w:rFonts w:ascii="Tahoma" w:hAnsi="Tahoma" w:cs="Tahoma"/>
          <w:b/>
          <w:bCs/>
          <w:sz w:val="20"/>
          <w:szCs w:val="20"/>
        </w:rPr>
        <w:t>18.11.2021.</w:t>
      </w:r>
    </w:p>
    <w:p w:rsidR="009B59B2" w:rsidRDefault="009B59B2" w:rsidP="009B59B2">
      <w:pPr>
        <w:rPr>
          <w:rFonts w:ascii="Tahoma" w:hAnsi="Tahoma" w:cs="Tahoma"/>
          <w:b/>
          <w:bCs/>
          <w:sz w:val="20"/>
          <w:szCs w:val="20"/>
        </w:rPr>
      </w:pPr>
    </w:p>
    <w:p w:rsidR="009B59B2" w:rsidRDefault="009B59B2" w:rsidP="009B59B2">
      <w:pPr>
        <w:rPr>
          <w:rFonts w:ascii="Tahoma" w:hAnsi="Tahoma" w:cs="Tahoma"/>
          <w:sz w:val="20"/>
          <w:szCs w:val="20"/>
        </w:rPr>
      </w:pPr>
      <w:r>
        <w:rPr>
          <w:rFonts w:ascii="Tahoma" w:hAnsi="Tahoma" w:cs="Tahoma"/>
          <w:sz w:val="20"/>
          <w:szCs w:val="20"/>
        </w:rPr>
        <w:t>Der Zertifikatslehrgang umfasst 320 Unterrichtseinheiten und kostet inclusive umfangreicher Lehrmaterialien und Seminarverpflegung € 2.970,00.</w:t>
      </w:r>
    </w:p>
    <w:p w:rsidR="009B59B2" w:rsidRDefault="009B59B2" w:rsidP="009B59B2">
      <w:pPr>
        <w:rPr>
          <w:rFonts w:ascii="Tahoma" w:hAnsi="Tahoma" w:cs="Tahoma"/>
          <w:color w:val="00B050"/>
          <w:sz w:val="20"/>
          <w:szCs w:val="20"/>
        </w:rPr>
      </w:pPr>
    </w:p>
    <w:tbl>
      <w:tblPr>
        <w:tblW w:w="0" w:type="auto"/>
        <w:tblCellMar>
          <w:left w:w="0" w:type="dxa"/>
          <w:right w:w="0" w:type="dxa"/>
        </w:tblCellMar>
        <w:tblLook w:val="04A0" w:firstRow="1" w:lastRow="0" w:firstColumn="1" w:lastColumn="0" w:noHBand="0" w:noVBand="1"/>
      </w:tblPr>
      <w:tblGrid>
        <w:gridCol w:w="4460"/>
        <w:gridCol w:w="4461"/>
      </w:tblGrid>
      <w:tr w:rsidR="009B59B2" w:rsidTr="009B59B2">
        <w:trPr>
          <w:trHeight w:val="340"/>
        </w:trPr>
        <w:tc>
          <w:tcPr>
            <w:tcW w:w="4460" w:type="dxa"/>
            <w:tcMar>
              <w:top w:w="0" w:type="dxa"/>
              <w:left w:w="108" w:type="dxa"/>
              <w:bottom w:w="0" w:type="dxa"/>
              <w:right w:w="108" w:type="dxa"/>
            </w:tcMar>
            <w:vAlign w:val="center"/>
            <w:hideMark/>
          </w:tcPr>
          <w:p w:rsidR="009B59B2" w:rsidRDefault="009B59B2">
            <w:pPr>
              <w:rPr>
                <w:rFonts w:ascii="Tahoma" w:hAnsi="Tahoma" w:cs="Tahoma"/>
                <w:sz w:val="20"/>
                <w:szCs w:val="20"/>
              </w:rPr>
            </w:pPr>
            <w:r>
              <w:rPr>
                <w:rFonts w:ascii="Tahoma" w:hAnsi="Tahoma" w:cs="Tahoma"/>
                <w:sz w:val="20"/>
                <w:szCs w:val="20"/>
              </w:rPr>
              <w:t>Veranstaltungsort:</w:t>
            </w:r>
          </w:p>
        </w:tc>
        <w:tc>
          <w:tcPr>
            <w:tcW w:w="4461" w:type="dxa"/>
            <w:tcMar>
              <w:top w:w="0" w:type="dxa"/>
              <w:left w:w="108" w:type="dxa"/>
              <w:bottom w:w="0" w:type="dxa"/>
              <w:right w:w="108" w:type="dxa"/>
            </w:tcMar>
            <w:vAlign w:val="center"/>
            <w:hideMark/>
          </w:tcPr>
          <w:p w:rsidR="009B59B2" w:rsidRDefault="009B59B2">
            <w:pPr>
              <w:rPr>
                <w:rFonts w:ascii="Tahoma" w:hAnsi="Tahoma" w:cs="Tahoma"/>
                <w:sz w:val="20"/>
                <w:szCs w:val="20"/>
              </w:rPr>
            </w:pPr>
            <w:r>
              <w:rPr>
                <w:rFonts w:ascii="Tahoma" w:hAnsi="Tahoma" w:cs="Tahoma"/>
                <w:sz w:val="20"/>
                <w:szCs w:val="20"/>
              </w:rPr>
              <w:t>BBW Südhessen Karben</w:t>
            </w:r>
          </w:p>
        </w:tc>
      </w:tr>
    </w:tbl>
    <w:p w:rsidR="009B59B2" w:rsidRDefault="009B59B2" w:rsidP="009B59B2">
      <w:pPr>
        <w:rPr>
          <w:rFonts w:ascii="Tahoma" w:hAnsi="Tahoma" w:cs="Tahoma"/>
          <w:sz w:val="20"/>
          <w:szCs w:val="20"/>
        </w:rPr>
      </w:pPr>
    </w:p>
    <w:p w:rsidR="009B59B2" w:rsidRDefault="009B59B2" w:rsidP="009B59B2">
      <w:pPr>
        <w:rPr>
          <w:rFonts w:ascii="Tahoma" w:hAnsi="Tahoma" w:cs="Tahoma"/>
          <w:sz w:val="20"/>
          <w:szCs w:val="20"/>
        </w:rPr>
      </w:pPr>
      <w:r>
        <w:rPr>
          <w:rFonts w:ascii="Tahoma" w:hAnsi="Tahoma" w:cs="Tahoma"/>
          <w:sz w:val="20"/>
          <w:szCs w:val="20"/>
        </w:rPr>
        <w:t>Sichern Sie sich noch jetzt einen der freien Plätze! Alle weiteren Informationen finden Sie unter:</w:t>
      </w:r>
    </w:p>
    <w:p w:rsidR="009B59B2" w:rsidRDefault="00214FEA" w:rsidP="009B59B2">
      <w:pPr>
        <w:rPr>
          <w:rFonts w:ascii="Tahoma" w:hAnsi="Tahoma" w:cs="Tahoma"/>
          <w:sz w:val="20"/>
          <w:szCs w:val="20"/>
        </w:rPr>
      </w:pPr>
      <w:hyperlink r:id="rId6" w:history="1">
        <w:r w:rsidR="009B59B2">
          <w:rPr>
            <w:rStyle w:val="Hyperlink"/>
            <w:rFonts w:ascii="Tahoma" w:hAnsi="Tahoma" w:cs="Tahoma"/>
            <w:sz w:val="20"/>
            <w:szCs w:val="20"/>
          </w:rPr>
          <w:t xml:space="preserve">neue akademie - </w:t>
        </w:r>
        <w:proofErr w:type="spellStart"/>
        <w:r w:rsidR="009B59B2">
          <w:rPr>
            <w:rStyle w:val="Hyperlink"/>
            <w:rFonts w:ascii="Tahoma" w:hAnsi="Tahoma" w:cs="Tahoma"/>
            <w:sz w:val="20"/>
            <w:szCs w:val="20"/>
          </w:rPr>
          <w:t>Rehapaedagogische</w:t>
        </w:r>
        <w:proofErr w:type="spellEnd"/>
        <w:r w:rsidR="009B59B2">
          <w:rPr>
            <w:rStyle w:val="Hyperlink"/>
            <w:rFonts w:ascii="Tahoma" w:hAnsi="Tahoma" w:cs="Tahoma"/>
            <w:sz w:val="20"/>
            <w:szCs w:val="20"/>
          </w:rPr>
          <w:t xml:space="preserve"> Zusatzqualifikation</w:t>
        </w:r>
      </w:hyperlink>
    </w:p>
    <w:p w:rsidR="009B59B2" w:rsidRDefault="009B59B2" w:rsidP="009B59B2">
      <w:pPr>
        <w:rPr>
          <w:rFonts w:ascii="Tahoma" w:hAnsi="Tahoma" w:cs="Tahoma"/>
          <w:sz w:val="20"/>
          <w:szCs w:val="20"/>
        </w:rPr>
      </w:pPr>
    </w:p>
    <w:p w:rsidR="009B59B2" w:rsidRDefault="009B59B2" w:rsidP="009B59B2">
      <w:pPr>
        <w:rPr>
          <w:rFonts w:ascii="Tahoma" w:hAnsi="Tahoma" w:cs="Tahoma"/>
          <w:b/>
          <w:bCs/>
          <w:color w:val="1D576D"/>
        </w:rPr>
      </w:pPr>
    </w:p>
    <w:p w:rsidR="009B59B2" w:rsidRDefault="009B59B2" w:rsidP="009B59B2">
      <w:pPr>
        <w:rPr>
          <w:rFonts w:ascii="Tahoma" w:hAnsi="Tahoma" w:cs="Tahoma"/>
          <w:sz w:val="20"/>
          <w:szCs w:val="20"/>
        </w:rPr>
      </w:pPr>
    </w:p>
    <w:p w:rsidR="009B59B2" w:rsidRDefault="009B59B2" w:rsidP="009B59B2">
      <w:pPr>
        <w:rPr>
          <w:rFonts w:ascii="Tahoma" w:hAnsi="Tahoma" w:cs="Tahoma"/>
          <w:sz w:val="20"/>
          <w:szCs w:val="20"/>
        </w:rPr>
      </w:pPr>
      <w:r>
        <w:rPr>
          <w:rFonts w:ascii="Tahoma" w:hAnsi="Tahoma" w:cs="Tahoma"/>
          <w:sz w:val="20"/>
          <w:szCs w:val="20"/>
        </w:rPr>
        <w:t xml:space="preserve">Zu unseren Seminar- und Weiterbildungsangeboten können Sie sich jederzeit auf unserer Homepage unter dem Link </w:t>
      </w:r>
      <w:hyperlink r:id="rId7" w:history="1">
        <w:r>
          <w:rPr>
            <w:rStyle w:val="Hyperlink"/>
            <w:rFonts w:ascii="Tahoma" w:hAnsi="Tahoma" w:cs="Tahoma"/>
            <w:color w:val="auto"/>
            <w:sz w:val="20"/>
            <w:szCs w:val="20"/>
          </w:rPr>
          <w:t>BBW Südhessen - neue akademie</w:t>
        </w:r>
      </w:hyperlink>
      <w:r>
        <w:rPr>
          <w:rFonts w:ascii="Tahoma" w:hAnsi="Tahoma" w:cs="Tahoma"/>
          <w:sz w:val="20"/>
          <w:szCs w:val="20"/>
        </w:rPr>
        <w:t xml:space="preserve"> informieren.</w:t>
      </w:r>
    </w:p>
    <w:p w:rsidR="009B59B2" w:rsidRDefault="009B59B2" w:rsidP="009B59B2">
      <w:pPr>
        <w:rPr>
          <w:rFonts w:ascii="Tahoma" w:hAnsi="Tahoma" w:cs="Tahoma"/>
          <w:sz w:val="20"/>
          <w:szCs w:val="20"/>
        </w:rPr>
      </w:pPr>
      <w:r>
        <w:rPr>
          <w:rFonts w:ascii="Tahoma" w:hAnsi="Tahoma" w:cs="Tahoma"/>
          <w:sz w:val="20"/>
          <w:szCs w:val="20"/>
        </w:rPr>
        <w:t>Haben wir Ihr Interesse geweckt an einer oder mehreren Veranstaltungen teilzunehmen? Die zugehörigen Anmeldeformulare finden Sie in der Anlage. Für sonstige Rückfragen steht Ihnen das Team der neuen akademie gerne zur Verfügung.</w:t>
      </w:r>
    </w:p>
    <w:p w:rsidR="009B59B2" w:rsidRDefault="009B59B2" w:rsidP="009B59B2">
      <w:pPr>
        <w:rPr>
          <w:rFonts w:ascii="Tahoma" w:hAnsi="Tahoma" w:cs="Tahoma"/>
          <w:sz w:val="20"/>
          <w:szCs w:val="20"/>
        </w:rPr>
      </w:pPr>
      <w:bookmarkStart w:id="0" w:name="_GoBack"/>
      <w:bookmarkEnd w:id="0"/>
    </w:p>
    <w:sectPr w:rsidR="009B59B2" w:rsidSect="00BB25B2">
      <w:pgSz w:w="11906" w:h="16838"/>
      <w:pgMar w:top="1417" w:right="155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C1E50"/>
    <w:multiLevelType w:val="hybridMultilevel"/>
    <w:tmpl w:val="0510B84E"/>
    <w:lvl w:ilvl="0" w:tplc="8130B7EA">
      <w:numFmt w:val="bullet"/>
      <w:lvlText w:val="-"/>
      <w:lvlJc w:val="left"/>
      <w:pPr>
        <w:ind w:left="720" w:hanging="360"/>
      </w:pPr>
      <w:rPr>
        <w:rFonts w:ascii="Verdana" w:eastAsiaTheme="minorHAnsi" w:hAnsi="Verdan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63560B"/>
    <w:multiLevelType w:val="hybridMultilevel"/>
    <w:tmpl w:val="CE727AB0"/>
    <w:lvl w:ilvl="0" w:tplc="6F86D3E0">
      <w:start w:val="23"/>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32"/>
    <w:rsid w:val="00091EF3"/>
    <w:rsid w:val="001534E5"/>
    <w:rsid w:val="001655D0"/>
    <w:rsid w:val="00354930"/>
    <w:rsid w:val="00443C32"/>
    <w:rsid w:val="004A190B"/>
    <w:rsid w:val="004B0B1B"/>
    <w:rsid w:val="004F6F78"/>
    <w:rsid w:val="00522903"/>
    <w:rsid w:val="0063416A"/>
    <w:rsid w:val="006C24ED"/>
    <w:rsid w:val="0075275C"/>
    <w:rsid w:val="00832365"/>
    <w:rsid w:val="008D77F9"/>
    <w:rsid w:val="009B59B2"/>
    <w:rsid w:val="00A972C4"/>
    <w:rsid w:val="00AB1317"/>
    <w:rsid w:val="00B11919"/>
    <w:rsid w:val="00BA0D32"/>
    <w:rsid w:val="00BB25B2"/>
    <w:rsid w:val="00CD6300"/>
    <w:rsid w:val="00CD6D87"/>
    <w:rsid w:val="00D62F64"/>
    <w:rsid w:val="00D66932"/>
    <w:rsid w:val="00F4288E"/>
    <w:rsid w:val="00F906AE"/>
    <w:rsid w:val="00FF7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1584"/>
  <w15:chartTrackingRefBased/>
  <w15:docId w15:val="{E7EFE6D2-BE47-44DA-A509-97801023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9B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0B1B"/>
    <w:rPr>
      <w:color w:val="0563C1" w:themeColor="hyperlink"/>
      <w:u w:val="single"/>
    </w:rPr>
  </w:style>
  <w:style w:type="paragraph" w:styleId="Listenabsatz">
    <w:name w:val="List Paragraph"/>
    <w:basedOn w:val="Standard"/>
    <w:uiPriority w:val="34"/>
    <w:qFormat/>
    <w:rsid w:val="0075275C"/>
    <w:pPr>
      <w:ind w:left="720"/>
      <w:contextualSpacing/>
    </w:pPr>
  </w:style>
  <w:style w:type="table" w:styleId="Tabellenraster">
    <w:name w:val="Table Grid"/>
    <w:basedOn w:val="NormaleTabelle"/>
    <w:uiPriority w:val="39"/>
    <w:rsid w:val="00F9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906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6AE"/>
    <w:rPr>
      <w:rFonts w:ascii="Segoe UI" w:hAnsi="Segoe UI" w:cs="Segoe UI"/>
      <w:sz w:val="18"/>
      <w:szCs w:val="18"/>
    </w:rPr>
  </w:style>
  <w:style w:type="character" w:styleId="BesuchterLink">
    <w:name w:val="FollowedHyperlink"/>
    <w:basedOn w:val="Absatz-Standardschriftart"/>
    <w:uiPriority w:val="99"/>
    <w:semiHidden/>
    <w:unhideWhenUsed/>
    <w:rsid w:val="00165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bw-suedhessen.de/angebote-fuer-unternehmen/seminare-beratungneue-akadem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w-suedhessen.de/angebote-fuer-unternehmen/seminare-beratungneue-akademie/rehapaedagogische-zusatzqualifikation/" TargetMode="External"/><Relationship Id="rId5" Type="http://schemas.openxmlformats.org/officeDocument/2006/relationships/hyperlink" Target="http://www.bbw-suedhessen.de/de/neue-akademie/qualifikation-von-ausbilder-innen-und-ausbildungsbeauftragten/weiterbildung-reha-und-sonderpaedagogische-zusatzqu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Berufsbildungswerk Südhessen gGmbH</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Kurzenberger, Sabrina</dc:creator>
  <cp:keywords/>
  <dc:description/>
  <cp:lastModifiedBy>Kurzenberger, Sabrina</cp:lastModifiedBy>
  <cp:revision>2</cp:revision>
  <dcterms:created xsi:type="dcterms:W3CDTF">2021-10-04T06:43:00Z</dcterms:created>
  <dcterms:modified xsi:type="dcterms:W3CDTF">2021-10-04T06:43:00Z</dcterms:modified>
</cp:coreProperties>
</file>